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8CDF0" w14:textId="6CEC029A" w:rsidR="005E2CB7" w:rsidRDefault="005528DA">
      <w:pPr>
        <w:pStyle w:val="Subtitle"/>
        <w:rPr>
          <w:sz w:val="32"/>
          <w:szCs w:val="32"/>
        </w:rPr>
      </w:pPr>
      <w:bookmarkStart w:id="0" w:name="_Hlk37883788"/>
      <w:r>
        <w:rPr>
          <w:sz w:val="32"/>
          <w:szCs w:val="32"/>
        </w:rPr>
        <w:t xml:space="preserve"> Family Engagement Plan</w:t>
      </w:r>
    </w:p>
    <w:p w14:paraId="6B413472" w14:textId="475B2BC6" w:rsidR="005E2CB7" w:rsidRDefault="005528DA">
      <w:pPr>
        <w:jc w:val="center"/>
      </w:pPr>
      <w:r>
        <w:rPr>
          <w:b/>
          <w:bCs/>
          <w:sz w:val="20"/>
          <w:szCs w:val="20"/>
        </w:rPr>
        <w:t>20</w:t>
      </w:r>
      <w:r w:rsidR="004126C8">
        <w:rPr>
          <w:b/>
          <w:bCs/>
          <w:sz w:val="20"/>
          <w:szCs w:val="20"/>
        </w:rPr>
        <w:t>2</w:t>
      </w:r>
      <w:r w:rsidR="00644F2D">
        <w:rPr>
          <w:b/>
          <w:bCs/>
          <w:sz w:val="20"/>
          <w:szCs w:val="20"/>
        </w:rPr>
        <w:t>2-2023</w:t>
      </w:r>
    </w:p>
    <w:p w14:paraId="3F85E576" w14:textId="77777777" w:rsidR="005E2CB7" w:rsidRDefault="005E2CB7">
      <w:pPr>
        <w:widowControl w:val="0"/>
        <w:jc w:val="center"/>
        <w:rPr>
          <w:b/>
          <w:sz w:val="20"/>
        </w:rPr>
      </w:pPr>
    </w:p>
    <w:p w14:paraId="0EC0B703" w14:textId="77777777" w:rsidR="005E2CB7" w:rsidRDefault="005528DA">
      <w:pPr>
        <w:widowControl w:val="0"/>
        <w:jc w:val="center"/>
        <w:rPr>
          <w:b/>
          <w:bCs/>
          <w:sz w:val="20"/>
          <w:szCs w:val="20"/>
          <w:u w:val="single"/>
        </w:rPr>
      </w:pPr>
      <w:r>
        <w:rPr>
          <w:b/>
          <w:bCs/>
          <w:sz w:val="20"/>
          <w:szCs w:val="20"/>
          <w:u w:val="single"/>
        </w:rPr>
        <w:t>LaRose’s School-wide Family Engagement Plan</w:t>
      </w:r>
    </w:p>
    <w:p w14:paraId="1239AB16" w14:textId="77777777" w:rsidR="005E2CB7" w:rsidRDefault="005528DA">
      <w:pPr>
        <w:widowControl w:val="0"/>
        <w:jc w:val="center"/>
      </w:pPr>
      <w:r>
        <w:rPr>
          <w:sz w:val="20"/>
        </w:rPr>
        <w:t xml:space="preserve">The Family Engagement Plan supports the district’s Family Engagement </w:t>
      </w:r>
      <w:r>
        <w:rPr>
          <w:b/>
          <w:sz w:val="20"/>
        </w:rPr>
        <w:t>Policy #6156</w:t>
      </w:r>
    </w:p>
    <w:p w14:paraId="496518EC" w14:textId="77777777" w:rsidR="005E2CB7" w:rsidRDefault="005528DA">
      <w:pPr>
        <w:pStyle w:val="Heading1"/>
        <w:rPr>
          <w:sz w:val="32"/>
          <w:szCs w:val="32"/>
        </w:rPr>
      </w:pPr>
      <w:r>
        <w:rPr>
          <w:sz w:val="32"/>
          <w:szCs w:val="32"/>
        </w:rPr>
        <w:t>Parental Involvement Plan</w:t>
      </w:r>
    </w:p>
    <w:p w14:paraId="4679FCD6" w14:textId="77777777" w:rsidR="005E2CB7" w:rsidRDefault="005528DA">
      <w:pPr>
        <w:widowControl w:val="0"/>
      </w:pPr>
      <w:r>
        <w:rPr>
          <w:b/>
          <w:bCs/>
          <w:sz w:val="20"/>
          <w:szCs w:val="20"/>
          <w:u w:val="single"/>
        </w:rPr>
        <w:t>The Family Engagement Plan</w:t>
      </w:r>
      <w:r>
        <w:rPr>
          <w:b/>
          <w:bCs/>
          <w:sz w:val="20"/>
          <w:szCs w:val="20"/>
        </w:rPr>
        <w:t xml:space="preserve"> was </w:t>
      </w:r>
      <w:r w:rsidRPr="00005479">
        <w:rPr>
          <w:b/>
          <w:bCs/>
          <w:i/>
          <w:iCs/>
          <w:color w:val="FF0000"/>
          <w:sz w:val="20"/>
          <w:szCs w:val="20"/>
        </w:rPr>
        <w:t xml:space="preserve">jointly developed with parents </w:t>
      </w:r>
      <w:r>
        <w:rPr>
          <w:b/>
          <w:bCs/>
          <w:i/>
          <w:iCs/>
          <w:sz w:val="20"/>
          <w:szCs w:val="20"/>
        </w:rPr>
        <w:t>to establish the expectations for parental involvement.</w:t>
      </w:r>
      <w:r>
        <w:rPr>
          <w:b/>
          <w:bCs/>
          <w:sz w:val="20"/>
          <w:szCs w:val="20"/>
        </w:rPr>
        <w:t xml:space="preserve">  LaRose Elementary School expects parental involvement in the educational process. </w:t>
      </w:r>
      <w:r>
        <w:rPr>
          <w:b/>
          <w:bCs/>
          <w:i/>
          <w:iCs/>
          <w:sz w:val="20"/>
          <w:szCs w:val="20"/>
        </w:rPr>
        <w:t>Parents will be involved in an organized ongoing and timely way to plan and review programs.</w:t>
      </w:r>
      <w:r>
        <w:rPr>
          <w:b/>
          <w:bCs/>
          <w:sz w:val="20"/>
          <w:szCs w:val="20"/>
        </w:rPr>
        <w:t xml:space="preserve"> The school and home have a shared goal of promoting success in our children.  Parents will have opportunities for regular meetings for suggestions, </w:t>
      </w:r>
      <w:proofErr w:type="gramStart"/>
      <w:r>
        <w:rPr>
          <w:b/>
          <w:bCs/>
          <w:sz w:val="20"/>
          <w:szCs w:val="20"/>
        </w:rPr>
        <w:t>decision-making</w:t>
      </w:r>
      <w:proofErr w:type="gramEnd"/>
      <w:r>
        <w:rPr>
          <w:b/>
          <w:bCs/>
          <w:sz w:val="20"/>
          <w:szCs w:val="20"/>
        </w:rPr>
        <w:t xml:space="preserve"> and responses.</w:t>
      </w:r>
    </w:p>
    <w:p w14:paraId="50E5752F" w14:textId="77777777" w:rsidR="005E2CB7" w:rsidRDefault="005528DA">
      <w:pPr>
        <w:widowControl w:val="0"/>
        <w:rPr>
          <w:sz w:val="20"/>
        </w:rPr>
      </w:pPr>
      <w:r>
        <w:rPr>
          <w:sz w:val="20"/>
        </w:rPr>
        <w:tab/>
        <w:t>1.  Attend school events and serve as advisors for school concerns</w:t>
      </w:r>
    </w:p>
    <w:p w14:paraId="0DCD64F1" w14:textId="77777777" w:rsidR="005E2CB7" w:rsidRDefault="005528DA">
      <w:pPr>
        <w:widowControl w:val="0"/>
        <w:rPr>
          <w:sz w:val="20"/>
        </w:rPr>
      </w:pPr>
      <w:r>
        <w:rPr>
          <w:sz w:val="20"/>
        </w:rPr>
        <w:tab/>
        <w:t>2.  Serve on the School’s Leadership Team</w:t>
      </w:r>
    </w:p>
    <w:p w14:paraId="1BA6355D" w14:textId="77777777" w:rsidR="005E2CB7" w:rsidRDefault="005528DA">
      <w:pPr>
        <w:widowControl w:val="0"/>
        <w:rPr>
          <w:sz w:val="20"/>
        </w:rPr>
      </w:pPr>
      <w:r>
        <w:rPr>
          <w:sz w:val="20"/>
        </w:rPr>
        <w:tab/>
        <w:t>3.  Use their talents and resources to enhance the instructional process</w:t>
      </w:r>
    </w:p>
    <w:p w14:paraId="5259F305" w14:textId="77777777" w:rsidR="005E2CB7" w:rsidRDefault="005528DA">
      <w:pPr>
        <w:widowControl w:val="0"/>
        <w:rPr>
          <w:sz w:val="20"/>
        </w:rPr>
      </w:pPr>
      <w:r>
        <w:rPr>
          <w:sz w:val="20"/>
        </w:rPr>
        <w:tab/>
        <w:t xml:space="preserve">4.  Become school supporters and advocators </w:t>
      </w:r>
    </w:p>
    <w:p w14:paraId="5FCCF688"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rPr>
          <w:sz w:val="20"/>
        </w:rPr>
      </w:pPr>
      <w:r>
        <w:rPr>
          <w:sz w:val="20"/>
        </w:rPr>
        <w:t>5.  Respond to memos, surveys, questionnaires, and requests through the school’s monthly newsletter and parent meetings.</w:t>
      </w:r>
    </w:p>
    <w:p w14:paraId="551AB8F0"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pPr>
      <w:r>
        <w:rPr>
          <w:sz w:val="20"/>
        </w:rPr>
        <w:t>6</w:t>
      </w:r>
      <w:r w:rsidRPr="00AD7E17">
        <w:rPr>
          <w:sz w:val="20"/>
        </w:rPr>
        <w:t xml:space="preserve">.  </w:t>
      </w:r>
      <w:r w:rsidRPr="00AD7E17">
        <w:rPr>
          <w:b/>
          <w:i/>
          <w:sz w:val="20"/>
        </w:rPr>
        <w:t>Parents will be provided timely information about parent programs.</w:t>
      </w:r>
    </w:p>
    <w:p w14:paraId="7D35C0DA" w14:textId="77777777" w:rsidR="005E2CB7" w:rsidRDefault="005E2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32"/>
        </w:rPr>
      </w:pPr>
    </w:p>
    <w:p w14:paraId="12345A18"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18"/>
        </w:rPr>
      </w:pPr>
      <w:r>
        <w:rPr>
          <w:b/>
          <w:szCs w:val="32"/>
        </w:rPr>
        <w:t xml:space="preserve"> Involvement</w:t>
      </w:r>
    </w:p>
    <w:p w14:paraId="7D70F799" w14:textId="77777777" w:rsidR="005E2CB7" w:rsidRDefault="005528DA">
      <w:pPr>
        <w:widowControl w:val="0"/>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The administrators, faculty, staff, and community will develop a strategic plan and implement requirements according to the guidelines set forth in the law, which includes the following:</w:t>
      </w:r>
    </w:p>
    <w:p w14:paraId="71D7A137"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b/>
        </w:rPr>
        <w:t xml:space="preserve">              </w:t>
      </w:r>
      <w:r>
        <w:rPr>
          <w:sz w:val="20"/>
        </w:rPr>
        <w:t>1. Parents will be made aware of their rights to be involved in the Title I program.</w:t>
      </w:r>
    </w:p>
    <w:p w14:paraId="7850A5E6"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t>2.  Allow parents to observe the school’s program(s) and visit classrooms.</w:t>
      </w:r>
    </w:p>
    <w:p w14:paraId="48F9708D"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0"/>
        </w:rPr>
      </w:pPr>
      <w:r>
        <w:rPr>
          <w:sz w:val="20"/>
        </w:rPr>
        <w:tab/>
        <w:t>3.  Provide parents with student information and progress reports.</w:t>
      </w:r>
    </w:p>
    <w:p w14:paraId="245F9EC7" w14:textId="2FDEFD73" w:rsidR="005E2CB7" w:rsidRPr="00644F2D" w:rsidRDefault="005528DA">
      <w:pPr>
        <w:pStyle w:val="BodyTextIndent"/>
        <w:tabs>
          <w:tab w:val="left" w:pos="1080"/>
          <w:tab w:val="left" w:pos="1440"/>
          <w:tab w:val="left" w:pos="2160"/>
        </w:tabs>
        <w:ind w:left="1080" w:hanging="360"/>
        <w:rPr>
          <w:b/>
          <w:bCs/>
        </w:rPr>
      </w:pPr>
      <w:r>
        <w:t>4. Solicit feedback and suggestions from parents during parent meetings on topics related to their child’s education</w:t>
      </w:r>
      <w:r w:rsidR="00644F2D">
        <w:t xml:space="preserve"> </w:t>
      </w:r>
      <w:r w:rsidR="00644F2D">
        <w:rPr>
          <w:b/>
          <w:bCs/>
        </w:rPr>
        <w:t>(Parental Suggested Box)</w:t>
      </w:r>
    </w:p>
    <w:p w14:paraId="035AEBB3" w14:textId="77777777" w:rsidR="005E2CB7" w:rsidRDefault="005528DA">
      <w:pPr>
        <w:pStyle w:val="BodyTextIndent"/>
        <w:tabs>
          <w:tab w:val="left" w:pos="720"/>
          <w:tab w:val="left" w:pos="1440"/>
          <w:tab w:val="left" w:pos="2160"/>
          <w:tab w:val="left" w:pos="2880"/>
          <w:tab w:val="left" w:pos="3600"/>
        </w:tabs>
        <w:ind w:left="1080" w:hanging="1080"/>
      </w:pPr>
      <w:r>
        <w:rPr>
          <w:i/>
          <w:iCs/>
        </w:rPr>
        <w:tab/>
        <w:t xml:space="preserve"> 5</w:t>
      </w:r>
      <w:r>
        <w:rPr>
          <w:b/>
          <w:bCs/>
          <w:i/>
          <w:iCs/>
        </w:rPr>
        <w:t xml:space="preserve">.  </w:t>
      </w:r>
      <w:r w:rsidRPr="00DC2E71">
        <w:rPr>
          <w:b/>
          <w:bCs/>
          <w:i/>
          <w:iCs/>
        </w:rPr>
        <w:t>Provide parents with an explanation of the school’s curriculum, academic assessments, proficiency levels, special programs, and local/state requirements students are expected to meet during parent meetings</w:t>
      </w:r>
    </w:p>
    <w:p w14:paraId="5210D65E"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rPr>
      </w:pPr>
      <w:r>
        <w:rPr>
          <w:sz w:val="20"/>
        </w:rPr>
        <w:t xml:space="preserve">6.  Provide parents with a copy of the Family Engagement Plan in a language the parents can </w:t>
      </w:r>
    </w:p>
    <w:p w14:paraId="6AFCB1A8"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szCs w:val="20"/>
        </w:rPr>
      </w:pPr>
      <w:r>
        <w:rPr>
          <w:sz w:val="20"/>
          <w:szCs w:val="20"/>
        </w:rPr>
        <w:t xml:space="preserve">      understand.</w:t>
      </w:r>
    </w:p>
    <w:p w14:paraId="7B386E3E"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To ensure that our parents and community participate in the development and implementation of the school’s program, we will do the following:</w:t>
      </w:r>
    </w:p>
    <w:p w14:paraId="3EEA363C" w14:textId="77777777" w:rsidR="005E2CB7" w:rsidRPr="00DC2E71"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2"/>
        </w:rPr>
      </w:pPr>
      <w:r w:rsidRPr="00DC2E71">
        <w:rPr>
          <w:b/>
          <w:i/>
          <w:sz w:val="18"/>
        </w:rPr>
        <w:t>1.  Invite all parents to a Title I Annual meeting, other parent meeting/trainings to explain the components of Title I as well as requirements.</w:t>
      </w:r>
    </w:p>
    <w:p w14:paraId="3A2F836C" w14:textId="77777777" w:rsidR="005E2CB7" w:rsidRPr="00DC2E71"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rPr>
      </w:pPr>
      <w:r w:rsidRPr="00DC2E71">
        <w:rPr>
          <w:b/>
          <w:sz w:val="22"/>
        </w:rPr>
        <w:t xml:space="preserve"> 2</w:t>
      </w:r>
      <w:r w:rsidRPr="00DC2E71">
        <w:rPr>
          <w:b/>
          <w:sz w:val="20"/>
        </w:rPr>
        <w:t xml:space="preserve">.  </w:t>
      </w:r>
      <w:r w:rsidRPr="00DC2E71">
        <w:rPr>
          <w:b/>
          <w:i/>
          <w:sz w:val="20"/>
        </w:rPr>
        <w:t>Provide flexible times for our parents to attend parent meetings the day and throughout the school year</w:t>
      </w:r>
    </w:p>
    <w:p w14:paraId="4BD1A817" w14:textId="10DA211C" w:rsidR="005E2CB7"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rPr>
      </w:pPr>
      <w:r>
        <w:rPr>
          <w:sz w:val="20"/>
        </w:rPr>
        <w:t>3.  Offer parental training and workshop in parent meetings to meet the diverse needs of our parents</w:t>
      </w:r>
    </w:p>
    <w:p w14:paraId="452A5CBC" w14:textId="77777777" w:rsidR="005E2CB7" w:rsidRDefault="005528DA">
      <w:pPr>
        <w:widowControl w:val="0"/>
        <w:tabs>
          <w:tab w:val="left" w:pos="0"/>
          <w:tab w:val="left" w:pos="99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szCs w:val="20"/>
        </w:rPr>
      </w:pPr>
      <w:r>
        <w:rPr>
          <w:sz w:val="20"/>
          <w:szCs w:val="20"/>
        </w:rPr>
        <w:t>4.  Involve parents in planning and developing school improvements</w:t>
      </w:r>
    </w:p>
    <w:p w14:paraId="05348519" w14:textId="77777777" w:rsidR="005E2CB7" w:rsidRDefault="005528DA">
      <w:pPr>
        <w:pStyle w:val="BodyTextIndent"/>
        <w:tabs>
          <w:tab w:val="left" w:pos="990"/>
          <w:tab w:val="left" w:pos="2160"/>
          <w:tab w:val="left" w:pos="2880"/>
          <w:tab w:val="left" w:pos="3600"/>
        </w:tabs>
        <w:ind w:left="1080" w:hanging="360"/>
      </w:pPr>
      <w:r>
        <w:t>5.  Develop jointly with parents a Student/Teacher/Parents Compact demonstrating how parents and students share responsibilities with the school</w:t>
      </w:r>
      <w:r>
        <w:tab/>
      </w:r>
    </w:p>
    <w:p w14:paraId="4AE2B9AB" w14:textId="1C396563" w:rsidR="005E2CB7" w:rsidRPr="00644F2D" w:rsidRDefault="005528DA">
      <w:pPr>
        <w:pStyle w:val="BodyTextIndent"/>
        <w:tabs>
          <w:tab w:val="left" w:pos="990"/>
          <w:tab w:val="left" w:pos="2160"/>
          <w:tab w:val="left" w:pos="2880"/>
          <w:tab w:val="left" w:pos="3600"/>
        </w:tabs>
        <w:ind w:left="1080" w:hanging="360"/>
        <w:rPr>
          <w:b/>
          <w:bCs/>
        </w:rPr>
      </w:pPr>
      <w:r>
        <w:t>6. Encourage parents to regularly visit, take an active role in school planning, observe in classrooms, and volunteer their services in the school</w:t>
      </w:r>
      <w:r w:rsidR="00644F2D">
        <w:t xml:space="preserve"> </w:t>
      </w:r>
      <w:r w:rsidR="00644F2D">
        <w:rPr>
          <w:b/>
          <w:bCs/>
        </w:rPr>
        <w:t>(School will send correspondence to Parents)</w:t>
      </w:r>
    </w:p>
    <w:p w14:paraId="4E4002AF" w14:textId="77777777" w:rsidR="005B2DF3" w:rsidRDefault="005528DA" w:rsidP="631C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631C1B29">
        <w:rPr>
          <w:sz w:val="20"/>
          <w:szCs w:val="20"/>
        </w:rPr>
        <w:t>Sincerely</w:t>
      </w:r>
      <w:r w:rsidR="35CF6177" w:rsidRPr="631C1B29">
        <w:rPr>
          <w:sz w:val="20"/>
          <w:szCs w:val="20"/>
        </w:rPr>
        <w:t>,</w:t>
      </w:r>
    </w:p>
    <w:p w14:paraId="021D345A" w14:textId="3AB92FD0" w:rsidR="005528DA" w:rsidRDefault="005528DA" w:rsidP="631C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631C1B29">
        <w:rPr>
          <w:sz w:val="20"/>
          <w:szCs w:val="20"/>
        </w:rPr>
        <w:t xml:space="preserve">Ms. </w:t>
      </w:r>
      <w:r w:rsidR="00644F2D">
        <w:rPr>
          <w:sz w:val="20"/>
          <w:szCs w:val="20"/>
        </w:rPr>
        <w:t>Staci Hendrix</w:t>
      </w:r>
      <w:r w:rsidR="1F420EA3" w:rsidRPr="631C1B29">
        <w:rPr>
          <w:sz w:val="20"/>
          <w:szCs w:val="20"/>
        </w:rPr>
        <w:t xml:space="preserve">                                                                                                                                                                                                                                                                                      </w:t>
      </w:r>
      <w:r w:rsidR="20FD35B5" w:rsidRPr="631C1B29">
        <w:rPr>
          <w:sz w:val="20"/>
          <w:szCs w:val="20"/>
        </w:rPr>
        <w:t xml:space="preserve">                                </w:t>
      </w:r>
      <w:r w:rsidR="1F420EA3" w:rsidRPr="631C1B29">
        <w:rPr>
          <w:sz w:val="20"/>
          <w:szCs w:val="20"/>
        </w:rPr>
        <w:t xml:space="preserve">Revised </w:t>
      </w:r>
      <w:bookmarkEnd w:id="0"/>
      <w:r w:rsidR="00644F2D">
        <w:rPr>
          <w:sz w:val="20"/>
          <w:szCs w:val="20"/>
        </w:rPr>
        <w:t>5/18/2022</w:t>
      </w:r>
    </w:p>
    <w:sectPr w:rsidR="005528DA">
      <w:headerReference w:type="default" r:id="rId7"/>
      <w:footerReference w:type="even" r:id="rId8"/>
      <w:footerReference w:type="default" r:id="rId9"/>
      <w:pgSz w:w="12240" w:h="15840"/>
      <w:pgMar w:top="1440" w:right="1800" w:bottom="1440" w:left="180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C8A8C" w14:textId="77777777" w:rsidR="00D651D8" w:rsidRDefault="00D651D8">
      <w:r>
        <w:separator/>
      </w:r>
    </w:p>
  </w:endnote>
  <w:endnote w:type="continuationSeparator" w:id="0">
    <w:p w14:paraId="309F5525" w14:textId="77777777" w:rsidR="00D651D8" w:rsidRDefault="00D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BB9B" w14:textId="77777777" w:rsidR="005E2CB7" w:rsidRDefault="005528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705D9" w14:textId="77777777" w:rsidR="005E2CB7" w:rsidRDefault="005E2C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F7C6" w14:textId="559E5D8E" w:rsidR="005E2CB7" w:rsidRDefault="005528DA">
    <w:pPr>
      <w:pStyle w:val="Footer"/>
      <w:ind w:right="360"/>
      <w:rPr>
        <w:rFonts w:ascii="Calibri" w:hAnsi="Calibri"/>
        <w:i/>
        <w:sz w:val="16"/>
        <w:szCs w:val="22"/>
      </w:rPr>
    </w:pPr>
    <w:r>
      <w:rPr>
        <w:rFonts w:ascii="Calibri" w:hAnsi="Calibri"/>
        <w:i/>
        <w:sz w:val="16"/>
        <w:szCs w:val="22"/>
      </w:rPr>
      <w:t>Shelby County Schools offers educational and employment opportunities without regard to race, color, creed, national origin, religion, sex, age, disability, or genetic information. SCS adheres to the provisions of the Family Rights and Privacy Act (FERPA).</w:t>
    </w:r>
  </w:p>
  <w:p w14:paraId="2DE342A5" w14:textId="77777777" w:rsidR="005E2CB7" w:rsidRDefault="005E2CB7">
    <w:pPr>
      <w:pStyle w:val="Footer"/>
      <w:ind w:right="360"/>
      <w:rPr>
        <w:rFonts w:ascii="Calibri" w:hAnsi="Calibri"/>
        <w:i/>
        <w:sz w:val="16"/>
        <w:szCs w:val="22"/>
      </w:rPr>
    </w:pPr>
  </w:p>
  <w:p w14:paraId="02807402" w14:textId="5F245BD6" w:rsidR="005E2CB7" w:rsidRDefault="005528DA">
    <w:pPr>
      <w:pStyle w:val="Footer"/>
      <w:ind w:right="360"/>
      <w:rPr>
        <w:rFonts w:ascii="Calibri" w:hAnsi="Calibri"/>
        <w:i/>
        <w:sz w:val="16"/>
        <w:szCs w:val="22"/>
      </w:rPr>
    </w:pPr>
    <w:r>
      <w:rPr>
        <w:rFonts w:ascii="Calibri" w:hAnsi="Calibri"/>
        <w:i/>
        <w:sz w:val="16"/>
        <w:szCs w:val="22"/>
      </w:rPr>
      <w:t xml:space="preserve">Updated </w:t>
    </w:r>
    <w:r w:rsidR="00644F2D">
      <w:rPr>
        <w:rFonts w:ascii="Calibri" w:hAnsi="Calibri"/>
        <w:i/>
        <w:sz w:val="16"/>
        <w:szCs w:val="22"/>
      </w:rPr>
      <w:t>5/19</w:t>
    </w:r>
    <w:r w:rsidR="005B2DF3">
      <w:rPr>
        <w:rFonts w:ascii="Calibri" w:hAnsi="Calibri"/>
        <w:i/>
        <w:sz w:val="16"/>
        <w:szCs w:val="22"/>
      </w:rPr>
      <w:t>/2021</w:t>
    </w:r>
  </w:p>
  <w:p w14:paraId="14EF2FD2" w14:textId="77777777" w:rsidR="005E2CB7" w:rsidRDefault="005E2CB7">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064A5" w14:textId="77777777" w:rsidR="00D651D8" w:rsidRDefault="00D651D8">
      <w:r>
        <w:separator/>
      </w:r>
    </w:p>
  </w:footnote>
  <w:footnote w:type="continuationSeparator" w:id="0">
    <w:p w14:paraId="00EC5907" w14:textId="77777777" w:rsidR="00D651D8" w:rsidRDefault="00D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60" w:type="dxa"/>
      <w:tblLayout w:type="fixed"/>
      <w:tblLook w:val="06A0" w:firstRow="1" w:lastRow="0" w:firstColumn="1" w:lastColumn="0" w:noHBand="1" w:noVBand="1"/>
    </w:tblPr>
    <w:tblGrid>
      <w:gridCol w:w="2880"/>
      <w:gridCol w:w="2880"/>
    </w:tblGrid>
    <w:tr w:rsidR="4CEC9C69" w14:paraId="620F62EC" w14:textId="77777777" w:rsidTr="631C1B29">
      <w:tc>
        <w:tcPr>
          <w:tcW w:w="2880" w:type="dxa"/>
        </w:tcPr>
        <w:p w14:paraId="10AE46ED" w14:textId="17DAA630" w:rsidR="4CEC9C69" w:rsidRDefault="4CEC9C69" w:rsidP="4CEC9C69">
          <w:pPr>
            <w:pStyle w:val="Header"/>
            <w:jc w:val="center"/>
          </w:pPr>
        </w:p>
      </w:tc>
      <w:tc>
        <w:tcPr>
          <w:tcW w:w="2880" w:type="dxa"/>
        </w:tcPr>
        <w:p w14:paraId="03EE70FD" w14:textId="609322E8" w:rsidR="4CEC9C69" w:rsidRDefault="4CEC9C69" w:rsidP="4CEC9C69">
          <w:pPr>
            <w:pStyle w:val="Header"/>
            <w:ind w:right="-115"/>
            <w:jc w:val="right"/>
          </w:pPr>
        </w:p>
      </w:tc>
    </w:tr>
  </w:tbl>
  <w:p w14:paraId="085FAFFC" w14:textId="09B277E6" w:rsidR="4CEC9C69" w:rsidRDefault="00644F2D" w:rsidP="4CEC9C69">
    <w:pPr>
      <w:pStyle w:val="Header"/>
    </w:pPr>
    <w:r>
      <w:rPr>
        <w:noProof/>
      </w:rPr>
      <w:drawing>
        <wp:anchor distT="0" distB="0" distL="114300" distR="114300" simplePos="0" relativeHeight="251659264" behindDoc="0" locked="0" layoutInCell="1" allowOverlap="1" wp14:anchorId="6B942623" wp14:editId="1039EBD0">
          <wp:simplePos x="0" y="0"/>
          <wp:positionH relativeFrom="column">
            <wp:posOffset>-285750</wp:posOffset>
          </wp:positionH>
          <wp:positionV relativeFrom="paragraph">
            <wp:posOffset>-176530</wp:posOffset>
          </wp:positionV>
          <wp:extent cx="1000125" cy="1000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135B46AE" wp14:editId="08D6AD81">
          <wp:simplePos x="0" y="0"/>
          <wp:positionH relativeFrom="column">
            <wp:posOffset>5295900</wp:posOffset>
          </wp:positionH>
          <wp:positionV relativeFrom="paragraph">
            <wp:posOffset>-205105</wp:posOffset>
          </wp:positionV>
          <wp:extent cx="10001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9C"/>
    <w:rsid w:val="00005479"/>
    <w:rsid w:val="0004269C"/>
    <w:rsid w:val="00086663"/>
    <w:rsid w:val="00096B41"/>
    <w:rsid w:val="000B6842"/>
    <w:rsid w:val="000D1BC5"/>
    <w:rsid w:val="0012768B"/>
    <w:rsid w:val="001361CD"/>
    <w:rsid w:val="001638D6"/>
    <w:rsid w:val="00166B80"/>
    <w:rsid w:val="00200466"/>
    <w:rsid w:val="002C1335"/>
    <w:rsid w:val="003329FC"/>
    <w:rsid w:val="003F22D2"/>
    <w:rsid w:val="004126C8"/>
    <w:rsid w:val="00465FD2"/>
    <w:rsid w:val="00486E63"/>
    <w:rsid w:val="004A327A"/>
    <w:rsid w:val="00502CA0"/>
    <w:rsid w:val="005522E1"/>
    <w:rsid w:val="005528DA"/>
    <w:rsid w:val="005B2DF3"/>
    <w:rsid w:val="005E2CB7"/>
    <w:rsid w:val="0062344B"/>
    <w:rsid w:val="00644F2D"/>
    <w:rsid w:val="00675F10"/>
    <w:rsid w:val="0070203D"/>
    <w:rsid w:val="007936DB"/>
    <w:rsid w:val="0080331F"/>
    <w:rsid w:val="00944A20"/>
    <w:rsid w:val="00AC5D61"/>
    <w:rsid w:val="00AD7E17"/>
    <w:rsid w:val="00B75431"/>
    <w:rsid w:val="00C73049"/>
    <w:rsid w:val="00C903D0"/>
    <w:rsid w:val="00D122CD"/>
    <w:rsid w:val="00D42647"/>
    <w:rsid w:val="00D50A38"/>
    <w:rsid w:val="00D651D8"/>
    <w:rsid w:val="00D662B7"/>
    <w:rsid w:val="00DA103C"/>
    <w:rsid w:val="00DC2E71"/>
    <w:rsid w:val="00E05F34"/>
    <w:rsid w:val="00E32ED4"/>
    <w:rsid w:val="00E7268F"/>
    <w:rsid w:val="00E91AB1"/>
    <w:rsid w:val="00F005E8"/>
    <w:rsid w:val="00F124FC"/>
    <w:rsid w:val="00FF2384"/>
    <w:rsid w:val="083A4069"/>
    <w:rsid w:val="0AFC0D51"/>
    <w:rsid w:val="1F420EA3"/>
    <w:rsid w:val="20FD35B5"/>
    <w:rsid w:val="212AA664"/>
    <w:rsid w:val="2163F756"/>
    <w:rsid w:val="2C1B1E9E"/>
    <w:rsid w:val="2E560AA3"/>
    <w:rsid w:val="34111510"/>
    <w:rsid w:val="35CF6177"/>
    <w:rsid w:val="3726C702"/>
    <w:rsid w:val="3DF99A83"/>
    <w:rsid w:val="403C80F7"/>
    <w:rsid w:val="40D808DA"/>
    <w:rsid w:val="4CEC9C69"/>
    <w:rsid w:val="4CFB850C"/>
    <w:rsid w:val="5162E46C"/>
    <w:rsid w:val="54137E05"/>
    <w:rsid w:val="5E9E349C"/>
    <w:rsid w:val="631C1B29"/>
    <w:rsid w:val="7BAF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752BC8"/>
  <w15:docId w15:val="{EEB5A0D1-70B9-4AD6-9D19-3AF645CB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heme="minorEastAsia"/>
      <w:sz w:val="24"/>
      <w:szCs w:val="24"/>
    </w:rPr>
  </w:style>
  <w:style w:type="paragraph" w:styleId="Heading1">
    <w:name w:val="heading 1"/>
    <w:basedOn w:val="Normal"/>
    <w:next w:val="Normal"/>
    <w:link w:val="Heading1Char"/>
    <w:qFormat/>
    <w:pPr>
      <w:keepNext/>
      <w:suppressAutoHyphens/>
      <w:autoSpaceDN w:val="0"/>
      <w:jc w:val="center"/>
      <w:textAlignment w:val="baseline"/>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Indent">
    <w:name w:val="Body Text Indent"/>
    <w:basedOn w:val="Normal"/>
    <w:link w:val="BodyTextIndentChar"/>
    <w:pPr>
      <w:suppressAutoHyphens/>
      <w:autoSpaceDN w:val="0"/>
      <w:ind w:left="-360"/>
      <w:jc w:val="both"/>
      <w:textAlignment w:val="baseline"/>
    </w:pPr>
    <w:rPr>
      <w:rFonts w:ascii="Times New Roman" w:eastAsia="Times New Roman" w:hAnsi="Times New Roman" w:cs="Times New Roman"/>
      <w:sz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Subtitle">
    <w:name w:val="Subtitle"/>
    <w:basedOn w:val="Normal"/>
    <w:link w:val="SubtitleChar"/>
    <w:qFormat/>
    <w:pPr>
      <w:widowControl w:val="0"/>
      <w:suppressAutoHyphens/>
      <w:autoSpaceDN w:val="0"/>
      <w:jc w:val="center"/>
      <w:textAlignment w:val="baseline"/>
    </w:pPr>
    <w:rPr>
      <w:rFonts w:ascii="Times New Roman" w:eastAsia="Times New Roman" w:hAnsi="Times New Roman" w:cs="Times New Roman"/>
      <w:b/>
      <w:szCs w:val="20"/>
    </w:rPr>
  </w:style>
  <w:style w:type="character" w:styleId="PageNumber">
    <w:name w:val="page number"/>
    <w:basedOn w:val="DefaultParagraphFon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character" w:customStyle="1" w:styleId="SubtitleChar">
    <w:name w:val="Subtitle Char"/>
    <w:basedOn w:val="DefaultParagraphFont"/>
    <w:link w:val="Subtitle"/>
    <w:rPr>
      <w:rFonts w:ascii="Times New Roman" w:eastAsia="Times New Roman" w:hAnsi="Times New Roman" w:cs="Times New Roman"/>
      <w:b/>
      <w:sz w:val="24"/>
      <w:szCs w:val="20"/>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erChar">
    <w:name w:val="Header Char"/>
    <w:basedOn w:val="DefaultParagraphFont"/>
    <w:link w:val="Header"/>
    <w:uiPriority w:val="99"/>
    <w:rPr>
      <w:rFonts w:eastAsiaTheme="minorEastAsia"/>
      <w:sz w:val="24"/>
      <w:szCs w:val="24"/>
    </w:rPr>
  </w:style>
  <w:style w:type="character" w:customStyle="1" w:styleId="FooterChar">
    <w:name w:val="Footer Char"/>
    <w:basedOn w:val="DefaultParagraphFont"/>
    <w:link w:val="Footer"/>
    <w:uiPriority w:val="99"/>
    <w:rPr>
      <w:rFonts w:eastAsiaTheme="minorEastAsia"/>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humphreyje</dc:creator>
  <cp:lastModifiedBy>VERONICA E BECTON</cp:lastModifiedBy>
  <cp:revision>2</cp:revision>
  <cp:lastPrinted>2020-09-21T17:40:00Z</cp:lastPrinted>
  <dcterms:created xsi:type="dcterms:W3CDTF">2022-05-19T17:43:00Z</dcterms:created>
  <dcterms:modified xsi:type="dcterms:W3CDTF">2022-05-19T17:43:00Z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